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Приложение № 2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к приказу директора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ГКУ КО «Волжский центр помощи детям,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оставшимся без попечения родителей»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left="5220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от «09»  января  2017 г. № 19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left="5220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      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Положение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о комиссии по противодействию коррупции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I. Общие положения.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1. Настоящее положение разработано в соответствии с Федеральным законом от 25.12.2008 № 273-ФЗ «О противодействии коррупции» и определяет порядок образования и деятельности комиссии по противодействию коррупции. Положение о Комиссии утверждается директором ГКУ КО «Волжский центр помощи детям, оставшимся без попечения родителей»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2. Комиссия по противодействию коррупции ГКУ КО «Волжский центр помощи детям, оставшимся без попечения родителей» (далее – Комиссия) является совещательным органом, образованным для определения приоритетных направлений в сфере борьбы с коррупцией и создания эффективной системы противодействия коррупционным проявлениям в ГКУ КО «Волжский центр помощи детям, оставшимся без попечения родителей»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3.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законодательством Костромской области, Уставом учреждения и настоящим Положением.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4. Количественный и списочный состав Комиссии утверждается директором ГКУ КО «Волжский центр помощи детям, оставшимся без попечения родителей» посредством издания соответствующего приказа.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5. Комиссия создается с целью: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- всемерного содействия директору по преодолению коррупционных проявлений в ГКУ КО «Волжский центр помощи детям, оставшимся без попечения родителей»;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- выявления и выработки предложений по устранению причин и порождающих  условий, способствующих проявлениям коррупции в учреждении;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lastRenderedPageBreak/>
        <w:t>- обеспечения общественного контроля и укрепления конструктивных отношений между директором и сотрудниками, а также между сотрудниками и обслуживающим населением;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- создания стабильных правовых, социально-экономических и морально-нравственных основ предупреждения коррупционных проявлений в деятельности учреждения среди сотрудников, обслуживаемого населения;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- создания стабильных морально-нравственных и этических качеств и правовых основ предупреждения коррупции, нетерпимого отношения к проявлениям коррупции.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II. Задачи Комиссии.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6. Основными задачами Комиссии являются: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1) выявление и изучение причин, порождающих коррупционные проявления в ГКУ КО «Волжский центр помощи детям, оставшимся без попечения родителей»</w:t>
      </w:r>
      <w:r w:rsidRPr="00044C2A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t>,</w:t>
      </w: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 и условий, им способствующих;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         2) разработка рекомендаций по противодействию и профилактике коррупции в в ГКУ КО «Волжский центр помощи детям, оставшимся без попечения родителей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         3) прием и проверка поступающих в Комиссию заявлений и обращений, иных сведений об участии должностных лиц, сотрудников учреждения в коррупционной деятельности;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left="12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         4) организация проведения мероприятий (лекции, семинары, анкетирование, тестирование, «круглые столы», собеседования и др.), способствующих предупреждению коррупции;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left="24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         5) сбор, анализ и подготовка информации для директора о фактах коррупции и выработка рекомендаций для их устранения;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left="24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         6) содействие формированию системы антикоррупционной пропаганды и антикоррупционного мировоззрения, гражданских инициатив, направленных на противодействие коррупции в учреждении;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left="24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         7) создание в учреждении морально-нравственного климата, способствующего воспитательному и образовательному процессу в духе нетерпимого отношения к факторам, детерминирующим коррупционные проявления;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left="24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         8) контроль за ходом выполнения антикоррупционных мероприятий, предусмотренных программами (планами) противодействия коррупции;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         9) рассмотрение иных вопросов в соответствии с направлениями деятельности Комиссии.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III. Права комиссии.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lastRenderedPageBreak/>
        <w:t> 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7. Комиссия в соответствии с направлениями деятельности имеет право: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1) запрашивать информацию, разъяснения по рассматриваемым вопросам от должностных лиц или сотрудников учреждения, и в случае необходимости приглашать их на свои заседания;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2)  принимать решения по рассмотренным входящим в ее компетенцию вопросам и выходить с предложениями и рекомендациями к руководству учреждения;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3) контролировать исполнение принимаемых директором решений по вопросам противодействия коррупции;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4)  взаимодействовать с органами исполнительной власти в части выявления и предупреждения коррупционных проявлений,  органами по противодействию коррупции.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3. Порядок создания и работы комиссии.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8. Состав Комиссии формируется из числа сотрудников учреждения и утверждается приказом директора. Комиссия состоит из Председателя, заместителя председателя, секретаря и ее членов. Все члены комиссии при принятии решений обладают равными правами. Секретарь комиссии назначается Председателем.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9. Председатель комиссии назначается приказом директора учреждения.  Заместитель председателя определяется членами комиссии и назначается приказом директора учреждения.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10. Председатель комиссии: организует работу комиссии, формирует повестку дня и ведет заседания комиссии; подписывает решения комиссии и протоколы ее заседаний; дает поручения членам комиссии в соответствии с решениями комиссии; представляет директору учреждения подготовленные комиссией проекты разработанных рекомендаций, и проекты решений; выступает на собраниях трудового коллектива с сообщениями о деятельности Комиссии; представляет Комиссию в отношениях с органами государственной власти, организациями, органами местного самоуправления, средствами массовой информации.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11 В отсутствие председателя комиссии его обязанности исполняет заместитель председателя комиссии.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12. Член комиссии имеет право: вносить на рассмотрение Комиссии проекты решений и иные предложения, участвовать в подготовке к их рассмотрению, обсуждении и принятии по ним решений комиссии; участвовать в установленном порядке в проведении контроля исполнения нормативных правовых актов в сфере противодействия коррупции; обобщать поступившие в Комиссию предложения, вносить по ним свои предложения для рассмотрения комиссией; пользоваться иными правами, предоставленными законодательством.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 xml:space="preserve">Член комиссии обязан: участвовать во всех заседаниях комиссии; не разглашать сведения, затрагивающие честь и достоинство граждан, и другую конфиденциальную информацию, которая рассматривается (рассматривалась) комиссией; содействовать реализации решений комиссии; выполнять поручения председателя комиссии в установленные сроки. Делегирование членов комиссии своих полномочий другим членам не допускается. В случае невозможности присутствия </w:t>
      </w: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lastRenderedPageBreak/>
        <w:t>члена комиссии на заседании он обязан заблаговременно известить об этом Председателя комиссии.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13. Секретарь Комиссии: осуществляет подготовку заседаний Комиссии, составляет планы её работы, формирует проекты повесток заседаний Комиссии, принимает участие в подготовке материалов по внесенным на рассмотрение Комиссии вопросам; ведет документацию Комиссии, составляет списки участников заседания Комиссии, уведомляет их о дате, месте и времени проведения заседания Комиссии и знакомит с материалами, подготовленными для рассмотрения на заседании Комиссии, контролирует своевременное представление материалов и документов для рассмотрения на заседаниях Комиссии; составляет и подписывает протоколы заседаний Комиссии; осуществляет контроль за выполнением решений Комиссии; выполняет поручения председателя Комиссии.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14. Заседания Комиссии проводятся по мере необходимости, но не реже одного раза в полугодие. Заседание Комиссии считается правомочным, если на нем присутствует не менее 2/3 ее членов.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15. В зависимости от рассматриваемых вопросов к участию в заседаниях Комиссии могут привлекаться иные лица.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16. Решения Комиссии принимаются простым большинством голосов присутствующих на заседании членов Комиссии и вступают в силу после утверждения Председателем комиссии.</w:t>
      </w:r>
    </w:p>
    <w:p w:rsidR="00044C2A" w:rsidRPr="00044C2A" w:rsidRDefault="00044C2A" w:rsidP="00044C2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44C2A">
        <w:rPr>
          <w:rFonts w:ascii="Calibri" w:eastAsia="Times New Roman" w:hAnsi="Calibri" w:cs="Calibri"/>
          <w:color w:val="000000"/>
          <w:sz w:val="22"/>
          <w:lang w:eastAsia="ru-RU"/>
        </w:rPr>
        <w:t>В необходимых случаях решения Комиссии могут быть оформлены как приказ директора учреждения. </w:t>
      </w:r>
    </w:p>
    <w:p w:rsidR="003E0016" w:rsidRPr="00044C2A" w:rsidRDefault="003E0016" w:rsidP="00044C2A">
      <w:bookmarkStart w:id="0" w:name="_GoBack"/>
      <w:bookmarkEnd w:id="0"/>
    </w:p>
    <w:sectPr w:rsidR="003E0016" w:rsidRPr="00044C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D02EF"/>
    <w:multiLevelType w:val="multilevel"/>
    <w:tmpl w:val="5E9E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5C4E36"/>
    <w:multiLevelType w:val="multilevel"/>
    <w:tmpl w:val="5C20C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567BA8"/>
    <w:multiLevelType w:val="multilevel"/>
    <w:tmpl w:val="72824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D63DC7"/>
    <w:multiLevelType w:val="multilevel"/>
    <w:tmpl w:val="68586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032CD6"/>
    <w:multiLevelType w:val="multilevel"/>
    <w:tmpl w:val="AE78A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FF6C02"/>
    <w:multiLevelType w:val="multilevel"/>
    <w:tmpl w:val="AA421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4E453B"/>
    <w:multiLevelType w:val="multilevel"/>
    <w:tmpl w:val="35429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6F2996"/>
    <w:multiLevelType w:val="multilevel"/>
    <w:tmpl w:val="2754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B6647B"/>
    <w:multiLevelType w:val="multilevel"/>
    <w:tmpl w:val="FE78C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CB07FC"/>
    <w:multiLevelType w:val="multilevel"/>
    <w:tmpl w:val="DD520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A73D88"/>
    <w:multiLevelType w:val="multilevel"/>
    <w:tmpl w:val="93E8D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9A25C5"/>
    <w:multiLevelType w:val="multilevel"/>
    <w:tmpl w:val="3AAC2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F26218"/>
    <w:multiLevelType w:val="multilevel"/>
    <w:tmpl w:val="180E4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25013C"/>
    <w:multiLevelType w:val="multilevel"/>
    <w:tmpl w:val="010A3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710122"/>
    <w:multiLevelType w:val="multilevel"/>
    <w:tmpl w:val="64C69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DD4800"/>
    <w:multiLevelType w:val="multilevel"/>
    <w:tmpl w:val="F8240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0"/>
  </w:num>
  <w:num w:numId="5">
    <w:abstractNumId w:val="2"/>
  </w:num>
  <w:num w:numId="6">
    <w:abstractNumId w:val="14"/>
  </w:num>
  <w:num w:numId="7">
    <w:abstractNumId w:val="13"/>
  </w:num>
  <w:num w:numId="8">
    <w:abstractNumId w:val="15"/>
  </w:num>
  <w:num w:numId="9">
    <w:abstractNumId w:val="11"/>
  </w:num>
  <w:num w:numId="10">
    <w:abstractNumId w:val="1"/>
  </w:num>
  <w:num w:numId="11">
    <w:abstractNumId w:val="12"/>
  </w:num>
  <w:num w:numId="12">
    <w:abstractNumId w:val="6"/>
  </w:num>
  <w:num w:numId="13">
    <w:abstractNumId w:val="8"/>
  </w:num>
  <w:num w:numId="14">
    <w:abstractNumId w:val="10"/>
  </w:num>
  <w:num w:numId="15">
    <w:abstractNumId w:val="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28E"/>
    <w:rsid w:val="00044C2A"/>
    <w:rsid w:val="003B428E"/>
    <w:rsid w:val="003E0016"/>
    <w:rsid w:val="00444C90"/>
    <w:rsid w:val="008A140B"/>
    <w:rsid w:val="00C92BBD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A8248B-E158-4DA7-AD4E-E0D93FE6E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C92BB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92BB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92BBD"/>
    <w:rPr>
      <w:b/>
      <w:bCs/>
    </w:rPr>
  </w:style>
  <w:style w:type="character" w:styleId="a5">
    <w:name w:val="Emphasis"/>
    <w:basedOn w:val="a0"/>
    <w:uiPriority w:val="20"/>
    <w:qFormat/>
    <w:rsid w:val="00C92B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6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1180</Words>
  <Characters>6731</Characters>
  <Application>Microsoft Office Word</Application>
  <DocSecurity>0</DocSecurity>
  <Lines>56</Lines>
  <Paragraphs>15</Paragraphs>
  <ScaleCrop>false</ScaleCrop>
  <Company>diakov.net</Company>
  <LinksUpToDate>false</LinksUpToDate>
  <CharactersWithSpaces>7896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</cp:revision>
  <dcterms:created xsi:type="dcterms:W3CDTF">2022-09-02T02:31:00Z</dcterms:created>
  <dcterms:modified xsi:type="dcterms:W3CDTF">2022-09-02T02:50:00Z</dcterms:modified>
</cp:coreProperties>
</file>